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1B36">
      <w:r>
        <w:rPr>
          <w:rFonts w:hint="eastAsia"/>
          <w:lang w:val="en-US" w:eastAsia="zh-CN"/>
        </w:rPr>
        <w:t>安阳师范学院</w:t>
      </w:r>
      <w:r>
        <w:rPr>
          <w:rFonts w:hint="eastAsia"/>
        </w:rPr>
        <w:t>甲骨文信息处理教育部重点实验室2026年诚聘高层次人才</w:t>
      </w:r>
    </w:p>
    <w:p w14:paraId="46AD05C9">
      <w:r>
        <w:rPr>
          <w:rFonts w:hint="eastAsia"/>
        </w:rPr>
        <w:t>学校简介</w:t>
      </w:r>
    </w:p>
    <w:p w14:paraId="1787A59C">
      <w:pPr>
        <w:rPr>
          <w:rFonts w:hint="eastAsia"/>
        </w:rPr>
      </w:pPr>
      <w:r>
        <w:rPr>
          <w:rFonts w:hint="eastAsia"/>
        </w:rPr>
        <w:t>安阳师范学院位于甲骨文故乡、殷墟所在地、红旗渠精神发祥地、国家历史文化名城、中国八大古都之一的安阳市，是河南省属普通本科高校。2011年获批硕士专业学位研究生培养试点工作单位。2020年成为河南省17所特色骨干大学、特色骨干学科建设高校之一。2021年获批硕士学位授予单位。2025年获批河南省博士学位授予重点立项培育单位。 </w:t>
      </w:r>
    </w:p>
    <w:p w14:paraId="691CF990">
      <w:r>
        <w:rPr>
          <w:rFonts w:hint="eastAsia"/>
        </w:rPr>
        <w:t>实验室简介</w:t>
      </w:r>
    </w:p>
    <w:p w14:paraId="0E20E020">
      <w:pPr>
        <w:rPr>
          <w:rFonts w:hint="eastAsia"/>
        </w:rPr>
      </w:pPr>
      <w:r>
        <w:rPr>
          <w:rFonts w:hint="eastAsia"/>
        </w:rPr>
        <w:t>甲骨文信息处理教育部重点实验室，是安阳师范学院的核心名片与最高科研平台，依托学校深厚底蕴与安阳地域优势，作为国内唯一甲骨文信息处理领域教育部重点实验室，占据甲骨文智能化研究引领地位，是高层次人才逐梦学术的优选沃土。实验室溯源2000年，历经二十余载积淀，获批河南省重点实验室、教育部科技创新团队，2022年正式跻身教育部重点实验室序列。具备文物与电子信息双硕士培养资质；5300㎡的标准化科研场地。研究特色鲜明，深耕甲骨文研究、保护、传承与活化全领域，建成全球最大免费共享甲骨文大数据平台“殷契文渊”，携手腾讯打造全球首个甲骨文智能体“殷契行止”和最大多模态数据集，主导“全球甲骨文数字回归计划”，原创“甲骨文广播体操”，斩获“全国教育系统先进集体”、“中国青年五四奖章集体”等多项荣誉，被人民日报、央视等权威媒体报道，社会影响力突出。与顶尖团队同行，以科技赋能古老文明，解锁科研新赛道，成就你的学术巅峰！</w:t>
      </w:r>
    </w:p>
    <w:p w14:paraId="5D906874">
      <w:pPr>
        <w:rPr>
          <w:rFonts w:hint="eastAsia"/>
        </w:rPr>
      </w:pPr>
      <w:r>
        <w:rPr>
          <w:rFonts w:hint="eastAsia"/>
        </w:rPr>
        <w:t>引进类型及待遇</w:t>
      </w:r>
    </w:p>
    <w:p w14:paraId="469E9E7C">
      <w:pPr>
        <w:rPr>
          <w:rFonts w:hint="eastAsia"/>
        </w:rPr>
      </w:pPr>
      <w:r>
        <w:rPr>
          <w:rFonts w:hint="eastAsia"/>
        </w:rPr>
        <w:t>引进类型及条件</w:t>
      </w:r>
    </w:p>
    <w:p w14:paraId="41EC2676">
      <w:pPr>
        <w:rPr>
          <w:rFonts w:hint="eastAsia"/>
        </w:rPr>
      </w:pPr>
      <w:r>
        <w:rPr>
          <w:rFonts w:hint="eastAsia"/>
        </w:rPr>
        <w:t>（一）顶尖人才、领军人才等高水平人才，按照“一人一策”“一事一议”办法引进。</w:t>
      </w:r>
    </w:p>
    <w:p w14:paraId="7416ED54">
      <w:pPr>
        <w:rPr>
          <w:rFonts w:hint="eastAsia"/>
        </w:rPr>
      </w:pPr>
      <w:r>
        <w:rPr>
          <w:rFonts w:hint="eastAsia"/>
        </w:rPr>
        <w:t>（二）优秀博士，年龄一般在43周岁以下（1982年1月1日及以后出生），具有高级职称的可适当放宽。</w:t>
      </w:r>
    </w:p>
    <w:p w14:paraId="1E0FEFF0">
      <w:pPr>
        <w:rPr>
          <w:rFonts w:hint="eastAsia"/>
        </w:rPr>
      </w:pPr>
      <w:r>
        <w:rPr>
          <w:rFonts w:hint="eastAsia"/>
        </w:rPr>
        <w:t>引进待遇</w:t>
      </w:r>
    </w:p>
    <w:p w14:paraId="4BF4852A">
      <w:pPr>
        <w:rPr>
          <w:rFonts w:hint="eastAsia"/>
        </w:rPr>
      </w:pPr>
      <w:r>
        <w:rPr>
          <w:rFonts w:hint="eastAsia"/>
        </w:rPr>
        <w:t>（一）安家费。35—60万元，博士后在此基础上增加5万元。</w:t>
      </w:r>
    </w:p>
    <w:p w14:paraId="190DD3DE">
      <w:pPr>
        <w:rPr>
          <w:rFonts w:hint="eastAsia"/>
        </w:rPr>
      </w:pPr>
      <w:r>
        <w:rPr>
          <w:rFonts w:hint="eastAsia"/>
        </w:rPr>
        <w:t>（二）科研启动费。按自然科学类10—30万元、哲学社会科学类5—15万元，服务期满考核达到A类标准的博士，按自然科学类15万元，哲学社会科学类8万元标准进行后期科研项目资助。</w:t>
      </w:r>
    </w:p>
    <w:p w14:paraId="17C00403">
      <w:pPr>
        <w:rPr>
          <w:rFonts w:hint="eastAsia"/>
        </w:rPr>
      </w:pPr>
      <w:r>
        <w:rPr>
          <w:rFonts w:hint="eastAsia"/>
        </w:rPr>
        <w:t>（三）住房。学校提供周转房一套免费居住。</w:t>
      </w:r>
    </w:p>
    <w:p w14:paraId="7EB9C845">
      <w:pPr>
        <w:rPr>
          <w:rFonts w:hint="eastAsia"/>
        </w:rPr>
      </w:pPr>
      <w:r>
        <w:rPr>
          <w:rFonts w:hint="eastAsia"/>
        </w:rPr>
        <w:t>（四）低职高聘。对高层次人才“高聘一级”享受校内奖励性绩效工资。</w:t>
      </w:r>
    </w:p>
    <w:p w14:paraId="5A23A48C">
      <w:pPr>
        <w:rPr>
          <w:rFonts w:hint="eastAsia"/>
        </w:rPr>
      </w:pPr>
      <w:r>
        <w:rPr>
          <w:rFonts w:hint="eastAsia"/>
        </w:rPr>
        <w:t>（五）职称评审。对35周岁及以下博士申报正高级职称、30周岁及以下博士申报副高级职称，不受单位结构比例限制，通过河南省特设岗评审后纳入特设岗位管理，享受相应的岗位待遇。</w:t>
      </w:r>
    </w:p>
    <w:p w14:paraId="7598C594">
      <w:pPr>
        <w:rPr>
          <w:rFonts w:hint="eastAsia"/>
        </w:rPr>
      </w:pPr>
      <w:r>
        <w:rPr>
          <w:rFonts w:hint="eastAsia"/>
        </w:rPr>
        <w:t>（六）博士津贴。服务期内享受2000—6000元/月的博士津贴。</w:t>
      </w:r>
    </w:p>
    <w:p w14:paraId="17E8D8CA">
      <w:pPr>
        <w:rPr>
          <w:rFonts w:hint="eastAsia"/>
        </w:rPr>
      </w:pPr>
      <w:r>
        <w:rPr>
          <w:rFonts w:hint="eastAsia"/>
        </w:rPr>
        <w:t>（七）聘任导师。来校工作时达到A类博士条件的，根据工作需要，可直接聘为硕士生导师。“人才共生”学校有博士学位授权点的，可推荐聘为博士生导师。</w:t>
      </w:r>
    </w:p>
    <w:p w14:paraId="1EC686C1">
      <w:pPr>
        <w:rPr>
          <w:rFonts w:hint="eastAsia"/>
        </w:rPr>
      </w:pPr>
      <w:r>
        <w:rPr>
          <w:rFonts w:hint="eastAsia"/>
        </w:rPr>
        <w:t>（八）配偶安置。按博士配偶条件分类安置。</w:t>
      </w:r>
    </w:p>
    <w:p w14:paraId="7D23727B">
      <w:pPr>
        <w:rPr>
          <w:rFonts w:hint="eastAsia"/>
        </w:rPr>
      </w:pPr>
      <w:r>
        <w:rPr>
          <w:rFonts w:hint="eastAsia"/>
        </w:rPr>
        <w:t>（九）帮助解决子女入学问题。</w:t>
      </w:r>
    </w:p>
    <w:p w14:paraId="77FC1D39">
      <w:pPr>
        <w:rPr>
          <w:rFonts w:hint="eastAsia"/>
        </w:rPr>
      </w:pPr>
      <w:r>
        <w:rPr>
          <w:rFonts w:hint="eastAsia"/>
        </w:rPr>
        <w:t>（十）实施“借巢育凤”工程。与国内外高水平高校和科研院所签订“人才共生”协议，让人才在更高的平台和更好的团队中生长。</w:t>
      </w:r>
    </w:p>
    <w:p w14:paraId="6DD494AC">
      <w:pPr>
        <w:rPr>
          <w:rFonts w:hint="eastAsia"/>
        </w:rPr>
      </w:pPr>
      <w:r>
        <w:rPr>
          <w:rFonts w:hint="eastAsia"/>
        </w:rPr>
        <w:t>（十一）实施“上升引领”工程。聘期内根据个人成果情况实行“聘期</w:t>
      </w:r>
      <w:bookmarkStart w:id="0" w:name="_GoBack"/>
      <w:bookmarkEnd w:id="0"/>
      <w:r>
        <w:rPr>
          <w:rFonts w:hint="eastAsia"/>
        </w:rPr>
        <w:t>内升档”。聘期结束后，工作期间可以连续申请学校高层次人才项目式支持，享受每年2.4万-12万元项目绩效。符合学校殷都学者、特聘教授条件的，可聘为殷都学者、特聘教授，分别享受每年24万元、14.4万元的岗位津贴。</w:t>
      </w:r>
    </w:p>
    <w:p w14:paraId="2FEF5A44">
      <w:pPr>
        <w:rPr>
          <w:rFonts w:hint="eastAsia"/>
        </w:rPr>
      </w:pPr>
      <w:r>
        <w:rPr>
          <w:rFonts w:hint="eastAsia"/>
        </w:rPr>
        <w:t>招聘专业及人数</w:t>
      </w:r>
    </w:p>
    <w:p w14:paraId="5D1A0141">
      <w:pPr>
        <w:rPr>
          <w:rFonts w:hint="eastAsia"/>
        </w:rPr>
      </w:pPr>
      <w:r>
        <w:rPr>
          <w:rFonts w:hint="eastAsia"/>
        </w:rPr>
        <w:t>招聘专业：计算机科学与技术；智能科学与技术；控制科学与工程；软件工程；电子信息；数学；中国语言文学；考古学；中国史；文物。</w:t>
      </w:r>
    </w:p>
    <w:p w14:paraId="70FC4B38">
      <w:pPr>
        <w:rPr>
          <w:rFonts w:hint="eastAsia"/>
        </w:rPr>
      </w:pPr>
      <w:r>
        <w:rPr>
          <w:rFonts w:hint="eastAsia"/>
        </w:rPr>
        <w:t>招聘人数：4名</w:t>
      </w:r>
    </w:p>
    <w:p w14:paraId="4D026C85">
      <w:pPr>
        <w:rPr>
          <w:rFonts w:hint="eastAsia"/>
        </w:rPr>
      </w:pPr>
      <w:r>
        <w:rPr>
          <w:rFonts w:hint="eastAsia"/>
        </w:rPr>
        <w:t>联系方式</w:t>
      </w:r>
    </w:p>
    <w:p w14:paraId="1EF9B520">
      <w:pPr>
        <w:rPr>
          <w:rFonts w:hint="eastAsia"/>
        </w:rPr>
      </w:pPr>
      <w:r>
        <w:rPr>
          <w:rFonts w:hint="eastAsia"/>
        </w:rPr>
        <w:t>联系人：刘老师</w:t>
      </w:r>
    </w:p>
    <w:p w14:paraId="21DAC816">
      <w:pPr>
        <w:rPr>
          <w:rFonts w:hint="eastAsia"/>
        </w:rPr>
      </w:pPr>
      <w:r>
        <w:rPr>
          <w:rFonts w:hint="eastAsia"/>
        </w:rPr>
        <w:t>联系电话：13949527446</w:t>
      </w:r>
    </w:p>
    <w:p w14:paraId="3F711295">
      <w:pPr>
        <w:rPr>
          <w:rFonts w:hint="eastAsia"/>
        </w:rPr>
      </w:pPr>
      <w:r>
        <w:rPr>
          <w:rFonts w:hint="eastAsia"/>
        </w:rPr>
        <w:t>电子邮箱：liuyongge@aynu.edu.cn</w:t>
      </w:r>
      <w:r>
        <w:t>抄送邮箱：bs_haojob@163.com</w:t>
      </w:r>
    </w:p>
    <w:p w14:paraId="2647F0F6">
      <w:pPr>
        <w:rPr>
          <w:rFonts w:hint="eastAsia"/>
        </w:rPr>
      </w:pPr>
      <w:r>
        <w:rPr>
          <w:rFonts w:hint="eastAsia"/>
        </w:rPr>
        <w:t>备注：应聘者请将电子简历以附件形式发给相应联系人的电子邮箱（邮件名称为“应聘-姓名-应聘专业-毕业学校-硕博招聘在线”），亦可直接电话联系。</w:t>
      </w:r>
    </w:p>
    <w:p w14:paraId="796182B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来源：硕博招聘在线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"https://www.gxzpw.org/vip/jgwxxcl/135911.html"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https://www.gxzpw.org/vip/jgwxxcl/135911.html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1B60"/>
    <w:rsid w:val="66C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2026-03-19T02:42:00Z</dcterms:created>
  <dc:creator>WPS_1707939904</dc:creator>
  <cp:lastModifiedBy>WPS_1707939904</cp:lastModifiedBy>
  <dcterms:modified xsi:type="dcterms:W3CDTF">2026-03-19T03:12:58Z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A1350DD273EC4509A12CB4FD35AE9C41_11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