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F6D8">
      <w:bookmarkStart w:id="0" w:name="_GoBack"/>
      <w:r>
        <w:rPr>
          <w:rFonts w:hint="eastAsia"/>
        </w:rPr>
        <w:t>云南工商学院2026年高层次人才招聘公告</w:t>
      </w:r>
    </w:p>
    <w:bookmarkEnd w:id="0"/>
    <w:p w14:paraId="68B28B28">
      <w:r>
        <w:rPr>
          <w:rFonts w:hint="eastAsia"/>
        </w:rPr>
        <w:t>一、学校简介</w:t>
      </w:r>
    </w:p>
    <w:p w14:paraId="76709B7F">
      <w:pPr>
        <w:rPr>
          <w:rFonts w:hint="eastAsia"/>
        </w:rPr>
      </w:pPr>
      <w:r>
        <w:rPr>
          <w:rFonts w:hint="eastAsia"/>
          <w:lang w:val="en-US" w:eastAsia="zh-CN"/>
        </w:rPr>
        <w:t> 云南工商学院是经教育部批准设立的全日制普通本科高校，2024年获批省级立项建设新增硕士学位授予单位，2025年获批设立省级博士后科研工作站，2026年校友会中国大学同类院校排名十强，被评为6星级中国顶尖应用型大学。</w:t>
      </w:r>
    </w:p>
    <w:p w14:paraId="15007F78">
      <w:pPr>
        <w:rPr>
          <w:rFonts w:hint="eastAsia"/>
        </w:rPr>
      </w:pPr>
      <w:r>
        <w:rPr>
          <w:rFonts w:hint="eastAsia"/>
          <w:lang w:val="en-US" w:eastAsia="zh-CN"/>
        </w:rPr>
        <w:t>学校在校生人数25000余人，设有8个二级学院，开设31个本科专业，涵盖工学、管理学、教育学、医学、经济学、艺术学、文学等7个学科门类。现有校级工程中心培育项目 2 个、科技创新团队 11 个，与华为、京东、360、西门子、科大讯飞等头部企业共建13个产业学院，拥有北京301医院、中国华能、中国南方航空、北汽、特斯拉等300余个实习就业基地。</w:t>
      </w:r>
    </w:p>
    <w:p w14:paraId="28F26F52">
      <w:r>
        <w:rPr>
          <w:rFonts w:hint="eastAsia"/>
        </w:rPr>
        <w:t>二、招聘需求</w:t>
      </w:r>
    </w:p>
    <w:p w14:paraId="4A0EC48A">
      <w:r>
        <w:rPr>
          <w:rFonts w:hint="eastAsia"/>
        </w:rPr>
        <w:t>表 1： 学科带头人</w:t>
      </w:r>
    </w:p>
    <w:tbl>
      <w:tblPr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675"/>
        <w:gridCol w:w="4223"/>
        <w:gridCol w:w="3350"/>
      </w:tblGrid>
      <w:tr w14:paraId="5414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7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C8B18">
            <w:r>
              <w:t>招聘学院</w:t>
            </w:r>
          </w:p>
        </w:tc>
        <w:tc>
          <w:tcPr>
            <w:tcW w:w="67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2E2B5">
            <w:r>
              <w:t>岗位</w:t>
            </w:r>
          </w:p>
        </w:tc>
        <w:tc>
          <w:tcPr>
            <w:tcW w:w="422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EBA1C">
            <w:r>
              <w:t>专业研究方向</w:t>
            </w:r>
          </w:p>
        </w:tc>
        <w:tc>
          <w:tcPr>
            <w:tcW w:w="335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D74E2">
            <w:r>
              <w:t>其他条件</w:t>
            </w:r>
          </w:p>
        </w:tc>
      </w:tr>
      <w:tr w14:paraId="5DDF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7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297AE">
            <w:r>
              <w:t>人工智能学院</w:t>
            </w:r>
          </w:p>
        </w:tc>
        <w:tc>
          <w:tcPr>
            <w:tcW w:w="675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042C">
            <w:r>
              <w:t>学科带头人</w:t>
            </w:r>
          </w:p>
        </w:tc>
        <w:tc>
          <w:tcPr>
            <w:tcW w:w="422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90408">
            <w:r>
              <w:t>鸿蒙方向、人工智能应用方向、智能视觉方向、适老化交互方向、大数据方向等相关研究方向。</w:t>
            </w:r>
          </w:p>
        </w:tc>
        <w:tc>
          <w:tcPr>
            <w:tcW w:w="335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03F4B">
            <w:r>
              <w:t>1.国家相关教指委主任委员、副主任委员、秘书长等；省级万人计划、领军人才、省级相关教指委主任委员、副主任委员等。</w:t>
            </w:r>
          </w:p>
          <w:p w14:paraId="7654FE45">
            <w:r>
              <w:t>2.近五年有高水平论文、专著，同时具有以下两类成果：</w:t>
            </w:r>
            <w:r>
              <w:br w:type="textWrapping"/>
            </w:r>
            <w:r>
              <w:t>（1）省部级以上教学成果奖；</w:t>
            </w:r>
          </w:p>
          <w:p w14:paraId="3BC4A71A">
            <w:r>
              <w:t>（2）省部级及以上科研获奖；</w:t>
            </w:r>
          </w:p>
          <w:p w14:paraId="7F43CE35">
            <w:r>
              <w:t>（3）主持国家级项目；主持省部级项目。</w:t>
            </w:r>
          </w:p>
          <w:p w14:paraId="69221203">
            <w:r>
              <w:t>3.具备硕士点建设经验者优先。</w:t>
            </w:r>
          </w:p>
        </w:tc>
      </w:tr>
      <w:tr w14:paraId="2FA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7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ED046">
            <w:r>
              <w:t>经济与管理学院</w:t>
            </w:r>
          </w:p>
        </w:tc>
        <w:tc>
          <w:tcPr>
            <w:tcW w:w="675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6A235">
            <w:pPr>
              <w:rPr>
                <w:rFonts w:hint="eastAsia"/>
              </w:rPr>
            </w:pPr>
          </w:p>
        </w:tc>
        <w:tc>
          <w:tcPr>
            <w:tcW w:w="422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3AA81">
            <w:r>
              <w:t>智能审计、涉外审计等相关研究方向。</w:t>
            </w:r>
          </w:p>
        </w:tc>
        <w:tc>
          <w:tcPr>
            <w:tcW w:w="335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CA063">
            <w:pPr>
              <w:rPr>
                <w:rFonts w:hint="eastAsia"/>
              </w:rPr>
            </w:pPr>
          </w:p>
        </w:tc>
      </w:tr>
      <w:tr w14:paraId="0475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7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CF83">
            <w:r>
              <w:t>教育学院</w:t>
            </w:r>
          </w:p>
          <w:p w14:paraId="4FE284C2">
            <w:r>
              <w:t>云南体育产业学院</w:t>
            </w:r>
          </w:p>
        </w:tc>
        <w:tc>
          <w:tcPr>
            <w:tcW w:w="675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33468">
            <w:pPr>
              <w:rPr>
                <w:rFonts w:hint="eastAsia"/>
              </w:rPr>
            </w:pPr>
          </w:p>
        </w:tc>
        <w:tc>
          <w:tcPr>
            <w:tcW w:w="422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B216">
            <w:r>
              <w:t>体育产业管理方向、运动损伤预防与康复治疗方向、运动智能监测与装备研发方向、体育人工智能应用等相关研究方向。</w:t>
            </w:r>
          </w:p>
        </w:tc>
        <w:tc>
          <w:tcPr>
            <w:tcW w:w="335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EB02D">
            <w:pPr>
              <w:rPr>
                <w:rFonts w:hint="eastAsia"/>
              </w:rPr>
            </w:pPr>
          </w:p>
        </w:tc>
      </w:tr>
      <w:tr w14:paraId="4256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7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3AF47">
            <w:r>
              <w:t>智能制造学院</w:t>
            </w:r>
          </w:p>
        </w:tc>
        <w:tc>
          <w:tcPr>
            <w:tcW w:w="675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7B66">
            <w:pPr>
              <w:rPr>
                <w:rFonts w:hint="eastAsia"/>
              </w:rPr>
            </w:pPr>
          </w:p>
        </w:tc>
        <w:tc>
          <w:tcPr>
            <w:tcW w:w="422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E14D">
            <w:r>
              <w:t>智能制造数字化改造，机器人应用等相关研究方向。</w:t>
            </w:r>
          </w:p>
        </w:tc>
        <w:tc>
          <w:tcPr>
            <w:tcW w:w="335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D3DCA">
            <w:pPr>
              <w:rPr>
                <w:rFonts w:hint="eastAsia"/>
              </w:rPr>
            </w:pPr>
          </w:p>
        </w:tc>
      </w:tr>
    </w:tbl>
    <w:p w14:paraId="2C365D70">
      <w:r>
        <w:rPr>
          <w:rFonts w:hint="eastAsia"/>
        </w:rPr>
        <w:t>表 2： 博士</w:t>
      </w:r>
    </w:p>
    <w:tbl>
      <w:tblPr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6"/>
        <w:gridCol w:w="1072"/>
        <w:gridCol w:w="3733"/>
        <w:gridCol w:w="3197"/>
      </w:tblGrid>
      <w:tr w14:paraId="2867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849D0">
            <w:r>
              <w:t>招聘学院</w:t>
            </w:r>
          </w:p>
        </w:tc>
        <w:tc>
          <w:tcPr>
            <w:tcW w:w="1072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8062F">
            <w:r>
              <w:t>岗位</w:t>
            </w: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45C79">
            <w:r>
              <w:t>学科领域</w:t>
            </w:r>
          </w:p>
        </w:tc>
        <w:tc>
          <w:tcPr>
            <w:tcW w:w="319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B1AC9">
            <w:r>
              <w:t>其他条件</w:t>
            </w:r>
          </w:p>
        </w:tc>
      </w:tr>
      <w:tr w14:paraId="5A38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5A04">
            <w:r>
              <w:t>人工智能学院</w:t>
            </w:r>
          </w:p>
        </w:tc>
        <w:tc>
          <w:tcPr>
            <w:tcW w:w="1072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B803E">
            <w:r>
              <w:t>教师</w:t>
            </w:r>
          </w:p>
          <w:p w14:paraId="4F72EA5F">
            <w:r>
              <w:t>（博士研究生）</w:t>
            </w: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5C42F">
            <w:r>
              <w:t>电子信息、计算机科学与技术、软件工程、信息与通信工程、人工智能、大数据技术、物联网工程及其他信息技术等相关领域。</w:t>
            </w:r>
          </w:p>
        </w:tc>
        <w:tc>
          <w:tcPr>
            <w:tcW w:w="3197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3E157">
            <w:r>
              <w:t> </w:t>
            </w:r>
          </w:p>
          <w:p w14:paraId="01852353">
            <w:r>
              <w:t>1.热爱教育事业，具备团队合作精神及较强沟通能力。</w:t>
            </w:r>
          </w:p>
          <w:p w14:paraId="43F17B26">
            <w:r>
              <w:t>2.参与过省级及以上科研项目，具有本学科领域丰富的研究成果。</w:t>
            </w:r>
          </w:p>
          <w:p w14:paraId="3FEA783D">
            <w:r>
              <w:t>3.熟悉高校教学规律，能承担核心课程教学任务。</w:t>
            </w:r>
          </w:p>
          <w:p w14:paraId="1470E0CE">
            <w:r>
              <w:t> </w:t>
            </w:r>
          </w:p>
        </w:tc>
      </w:tr>
      <w:tr w14:paraId="3858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CA9C6">
            <w:r>
              <w:t>经济与管理学院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187F8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43C59">
            <w:r>
              <w:t>审计学、会计学等相关领域。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58E83">
            <w:pPr>
              <w:rPr>
                <w:rFonts w:hint="eastAsia"/>
              </w:rPr>
            </w:pPr>
          </w:p>
        </w:tc>
      </w:tr>
      <w:tr w14:paraId="4007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A6A14">
            <w:r>
              <w:t>教育学院</w:t>
            </w:r>
          </w:p>
          <w:p w14:paraId="12A77882">
            <w:r>
              <w:t>云南体育产业学院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D68D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F3BB7">
            <w:r>
              <w:t>运动人体科学、智慧体育工程、体育教育训练学等相关领域。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968C">
            <w:pPr>
              <w:rPr>
                <w:rFonts w:hint="eastAsia"/>
              </w:rPr>
            </w:pPr>
          </w:p>
        </w:tc>
      </w:tr>
      <w:tr w14:paraId="1C8B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A64A8">
            <w:r>
              <w:t>智能制造学院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6C81A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47407">
            <w:r>
              <w:t>电气工程、机械工程、车辆工程、机械制造及其自动化、机器人等相关领域。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E1EB5">
            <w:pPr>
              <w:rPr>
                <w:rFonts w:hint="eastAsia"/>
              </w:rPr>
            </w:pPr>
          </w:p>
        </w:tc>
      </w:tr>
      <w:tr w14:paraId="7B2C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51CF8">
            <w:r>
              <w:t>大健康学院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D11F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197C1">
            <w:r>
              <w:t>护理、临床、基础医学、公共卫生等相关领域。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3E0ED">
            <w:pPr>
              <w:rPr>
                <w:rFonts w:hint="eastAsia"/>
              </w:rPr>
            </w:pPr>
          </w:p>
        </w:tc>
      </w:tr>
      <w:tr w14:paraId="6E49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16AF">
            <w:r>
              <w:t>文法学院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C49E8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5EA0B">
            <w:r>
              <w:t>中国语言文学、外国语言文学、新闻传播学、法学等相关领域。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CEAA2">
            <w:pPr>
              <w:rPr>
                <w:rFonts w:hint="eastAsia"/>
              </w:rPr>
            </w:pPr>
          </w:p>
        </w:tc>
      </w:tr>
      <w:tr w14:paraId="7CD2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A05D9">
            <w:r>
              <w:t>建筑与设计学院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7E1BF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29613">
            <w:r>
              <w:t>视觉传达设计、数字媒体技术、数字媒体艺术、产品设计等相关领域。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AECB8">
            <w:pPr>
              <w:rPr>
                <w:rFonts w:hint="eastAsia"/>
              </w:rPr>
            </w:pPr>
          </w:p>
        </w:tc>
      </w:tr>
      <w:tr w14:paraId="17B5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9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1E8D">
            <w:r>
              <w:t>马克思主义学院</w:t>
            </w:r>
          </w:p>
        </w:tc>
        <w:tc>
          <w:tcPr>
            <w:tcW w:w="1072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DD9D8">
            <w:pPr>
              <w:rPr>
                <w:rFonts w:hint="eastAsia"/>
              </w:rPr>
            </w:pPr>
          </w:p>
        </w:tc>
        <w:tc>
          <w:tcPr>
            <w:tcW w:w="3733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4833">
            <w:r>
              <w:t>马克思主义理论、思想政治教育、政治学、社会学等相关领域</w:t>
            </w:r>
          </w:p>
        </w:tc>
        <w:tc>
          <w:tcPr>
            <w:tcW w:w="3197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3111">
            <w:pPr>
              <w:rPr>
                <w:rFonts w:hint="eastAsia"/>
              </w:rPr>
            </w:pPr>
          </w:p>
        </w:tc>
      </w:tr>
    </w:tbl>
    <w:p w14:paraId="52E4506D">
      <w:pPr>
        <w:rPr>
          <w:rFonts w:hint="eastAsia"/>
        </w:rPr>
      </w:pPr>
      <w:r>
        <w:rPr>
          <w:rFonts w:hint="eastAsia"/>
        </w:rPr>
        <w:t>三、引进待遇</w:t>
      </w:r>
    </w:p>
    <w:p w14:paraId="3FA99221">
      <w:r>
        <w:rPr>
          <w:rFonts w:hint="eastAsia"/>
        </w:rPr>
        <w:t>（一） 学科带头人及博士人才</w:t>
      </w:r>
    </w:p>
    <w:tbl>
      <w:tblPr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82"/>
        <w:gridCol w:w="1605"/>
        <w:gridCol w:w="1830"/>
        <w:gridCol w:w="2460"/>
        <w:gridCol w:w="2407"/>
      </w:tblGrid>
      <w:tr w14:paraId="75C3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80AA9">
            <w:r>
              <w:t>人才类型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6DCAD">
            <w:r>
              <w:t>年薪（万元）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A4F5E">
            <w:r>
              <w:t>安家费（万元）</w:t>
            </w:r>
          </w:p>
        </w:tc>
        <w:tc>
          <w:tcPr>
            <w:tcW w:w="246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C50C2">
            <w:r>
              <w:t>购房款（万元）</w:t>
            </w: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23214">
            <w:r>
              <w:t>科研启动费（万元）</w:t>
            </w:r>
          </w:p>
        </w:tc>
      </w:tr>
      <w:tr w14:paraId="43A8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32104">
            <w:r>
              <w:t>A1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E376A">
            <w:r>
              <w:t>一人一议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D1DE2">
            <w:r>
              <w:t>一人一议</w:t>
            </w:r>
          </w:p>
        </w:tc>
        <w:tc>
          <w:tcPr>
            <w:tcW w:w="246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02CF9">
            <w:r>
              <w:t>8（昆明市引才资助）</w:t>
            </w: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C7D4D">
            <w:r>
              <w:t>一人一议</w:t>
            </w:r>
          </w:p>
        </w:tc>
      </w:tr>
      <w:tr w14:paraId="1BAB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0FBE6">
            <w:r>
              <w:t>A2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8572C">
            <w:r>
              <w:t>70-80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76525">
            <w:r>
              <w:t>110-130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545E4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A922">
            <w:r>
              <w:t>40-50</w:t>
            </w:r>
          </w:p>
        </w:tc>
      </w:tr>
      <w:tr w14:paraId="02E5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B3032">
            <w:r>
              <w:t>B1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1DC5E">
            <w:r>
              <w:t>60-70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9B084">
            <w:r>
              <w:t>90-110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51A4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E493">
            <w:r>
              <w:t>30-40</w:t>
            </w:r>
          </w:p>
        </w:tc>
      </w:tr>
      <w:tr w14:paraId="1D7E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5000">
            <w:r>
              <w:t>B2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7144">
            <w:r>
              <w:t>50-60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52518">
            <w:r>
              <w:t>60-90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A1C1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B762E">
            <w:r>
              <w:t>20-30</w:t>
            </w:r>
          </w:p>
        </w:tc>
      </w:tr>
      <w:tr w14:paraId="6CD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974B">
            <w:r>
              <w:t>C类青年博士</w:t>
            </w:r>
          </w:p>
        </w:tc>
        <w:tc>
          <w:tcPr>
            <w:tcW w:w="782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928D9">
            <w:r>
              <w:t>C1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4C28">
            <w:r>
              <w:t>40-50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08349">
            <w:r>
              <w:t>30-60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3B0E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C7979">
            <w:r>
              <w:t>15-20</w:t>
            </w:r>
          </w:p>
        </w:tc>
      </w:tr>
      <w:tr w14:paraId="2941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741B">
            <w:pPr>
              <w:rPr>
                <w:rFonts w:hint="eastAsia"/>
              </w:rPr>
            </w:pPr>
          </w:p>
        </w:tc>
        <w:tc>
          <w:tcPr>
            <w:tcW w:w="782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1EB88">
            <w:r>
              <w:t>C2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ECACB">
            <w:r>
              <w:t>30-40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8373D">
            <w:r>
              <w:t>20-30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5A565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BF76">
            <w:r>
              <w:t>10-15</w:t>
            </w:r>
          </w:p>
        </w:tc>
      </w:tr>
      <w:tr w14:paraId="12B7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5C96F">
            <w:pPr>
              <w:rPr>
                <w:rFonts w:hint="eastAsia"/>
              </w:rPr>
            </w:pPr>
          </w:p>
        </w:tc>
        <w:tc>
          <w:tcPr>
            <w:tcW w:w="782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B25D">
            <w:r>
              <w:t>C3</w:t>
            </w:r>
          </w:p>
        </w:tc>
        <w:tc>
          <w:tcPr>
            <w:tcW w:w="160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D3AA5">
            <w:r>
              <w:t>20-30</w:t>
            </w:r>
          </w:p>
        </w:tc>
        <w:tc>
          <w:tcPr>
            <w:tcW w:w="183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CF355">
            <w:r>
              <w:t>15-20</w:t>
            </w:r>
          </w:p>
        </w:tc>
        <w:tc>
          <w:tcPr>
            <w:tcW w:w="246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25D36">
            <w:pPr>
              <w:rPr>
                <w:rFonts w:hint="eastAsia"/>
              </w:rPr>
            </w:pPr>
          </w:p>
        </w:tc>
        <w:tc>
          <w:tcPr>
            <w:tcW w:w="240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15443">
            <w:r>
              <w:t>8-10</w:t>
            </w:r>
          </w:p>
        </w:tc>
      </w:tr>
      <w:tr w14:paraId="7EC2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01A48">
            <w:r>
              <w:t>科研奖励</w:t>
            </w: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08D37">
            <w:r>
              <w:t>按照学校科研政策及标准发放额外科研奖励。</w:t>
            </w:r>
          </w:p>
        </w:tc>
      </w:tr>
      <w:tr w14:paraId="07C5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F2E96">
            <w:r>
              <w:t>专属福利</w:t>
            </w: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AAA14">
            <w:r>
              <w:t>免费提供过渡住房2年。</w:t>
            </w:r>
          </w:p>
        </w:tc>
      </w:tr>
      <w:tr w14:paraId="05D5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36BB5">
            <w:pPr>
              <w:rPr>
                <w:rFonts w:hint="eastAsia"/>
              </w:rPr>
            </w:pP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80B1">
            <w:r>
              <w:t>免费提供优质子女幼小中教育资源/学位。</w:t>
            </w:r>
          </w:p>
        </w:tc>
      </w:tr>
      <w:tr w14:paraId="714C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D3F0">
            <w:pPr>
              <w:rPr>
                <w:rFonts w:hint="eastAsia"/>
              </w:rPr>
            </w:pP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F215E">
            <w:r>
              <w:t>提供博士配偶工作机会。</w:t>
            </w:r>
          </w:p>
        </w:tc>
      </w:tr>
      <w:tr w14:paraId="4D18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8495">
            <w:r>
              <w:t>其他福利</w:t>
            </w: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06EE0">
            <w:r>
              <w:t>参照事业单位缴纳五险一金、增加企业年金、免费体检。</w:t>
            </w:r>
          </w:p>
        </w:tc>
      </w:tr>
      <w:tr w14:paraId="4FA5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48D73">
            <w:pPr>
              <w:rPr>
                <w:rFonts w:hint="eastAsia"/>
              </w:rPr>
            </w:pP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86DBF">
            <w:r>
              <w:t>优厚过节福利、职业生日福利、团建福利、免费交通车。</w:t>
            </w:r>
          </w:p>
        </w:tc>
      </w:tr>
      <w:tr w14:paraId="31A6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656" w:type="dxa"/>
            <w:gridSpan w:val="2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AF512">
            <w:pPr>
              <w:rPr>
                <w:rFonts w:hint="eastAsia"/>
              </w:rPr>
            </w:pPr>
          </w:p>
        </w:tc>
        <w:tc>
          <w:tcPr>
            <w:tcW w:w="8302" w:type="dxa"/>
            <w:gridSpan w:val="4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E03FF">
            <w:r>
              <w:t>提供国内外培训交流机会。</w:t>
            </w:r>
          </w:p>
        </w:tc>
      </w:tr>
      <w:tr w14:paraId="5B9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0" w:type="auto"/>
            <w:gridSpan w:val="6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67E7B">
            <w:r>
              <w:t>备注：</w:t>
            </w:r>
          </w:p>
          <w:p w14:paraId="1716BEE2">
            <w:r>
              <w:t>1.引进博士人才参照事业单位缴纳社保。</w:t>
            </w:r>
          </w:p>
          <w:p w14:paraId="5410E1BF">
            <w:r>
              <w:t>2.科研启动经费、安家费按照五年平均发放。安家费以现金支付，科研启动金以发票报销。</w:t>
            </w:r>
          </w:p>
          <w:p w14:paraId="75F200D7">
            <w:r>
              <w:t>3.如果夫妻均为博士人才，则每人的安家费100%发放。</w:t>
            </w:r>
          </w:p>
          <w:p w14:paraId="00474616">
            <w:r>
              <w:t>4.符合昆明市人才引进可享受昆明市引才政策资助。</w:t>
            </w:r>
          </w:p>
        </w:tc>
      </w:tr>
    </w:tbl>
    <w:p w14:paraId="2D74EEF8">
      <w:r>
        <w:rPr>
          <w:rFonts w:hint="eastAsia"/>
        </w:rPr>
        <w:t>（二 ） 柔性引进人才</w:t>
      </w:r>
    </w:p>
    <w:p w14:paraId="2E8747C5">
      <w:r>
        <w:rPr>
          <w:rFonts w:hint="eastAsia"/>
        </w:rPr>
        <w:t>采用“ 一人一议”的薪酬制度，根据科研成果等级和质量发放科研奖励。</w:t>
      </w:r>
    </w:p>
    <w:p w14:paraId="744D3CBD">
      <w:pPr>
        <w:rPr>
          <w:rFonts w:hint="eastAsia"/>
        </w:rPr>
      </w:pPr>
      <w:r>
        <w:rPr>
          <w:rFonts w:hint="eastAsia"/>
        </w:rPr>
        <w:t>四、基本要求</w:t>
      </w:r>
    </w:p>
    <w:p w14:paraId="0557F1A9">
      <w:pPr>
        <w:rPr>
          <w:rFonts w:hint="eastAsia"/>
        </w:rPr>
      </w:pPr>
      <w:r>
        <w:rPr>
          <w:rFonts w:hint="eastAsia"/>
        </w:rPr>
        <w:t>（一）获得博士研究生学历、博士学位证书，国（境）外学位须获得教育部留学服务中心认证。</w:t>
      </w:r>
    </w:p>
    <w:p w14:paraId="0187C024">
      <w:r>
        <w:rPr>
          <w:rFonts w:hint="eastAsia"/>
        </w:rPr>
        <w:t>（二）面向海内外具有博士学位学历人才，本硕博阶段所学专业相同或相近，专业方向与学校重点发展学科领域相符。</w:t>
      </w:r>
    </w:p>
    <w:p w14:paraId="62595B1A">
      <w:r>
        <w:rPr>
          <w:rFonts w:hint="eastAsia"/>
        </w:rPr>
        <w:t>（三）认同学校“以学生为中心”的教育理念，并能够践行学校文化理念。</w:t>
      </w:r>
    </w:p>
    <w:p w14:paraId="5F68F76C">
      <w:r>
        <w:rPr>
          <w:rFonts w:hint="eastAsia"/>
        </w:rPr>
        <w:t>（四）遵纪守法 ，爱岗敬业，团结协作 ，乐于奉献 ，身心健康，热爱高等教育事业，具有良好的学术品行素养。</w:t>
      </w:r>
    </w:p>
    <w:p w14:paraId="43E187B0">
      <w:r>
        <w:rPr>
          <w:rFonts w:hint="eastAsia"/>
        </w:rPr>
        <w:t>（五）原则上博士年龄 45 周岁及以下，学科带头人一般不超过65周岁。</w:t>
      </w:r>
    </w:p>
    <w:p w14:paraId="1B9EE05E">
      <w:r>
        <w:rPr>
          <w:rFonts w:hint="eastAsia"/>
        </w:rPr>
        <w:t>（六）柔性引进人才一般应具有正高级专业技术职务或博士生导师资格，将与学校签订合法聘用协议，受聘到校从事教学、科研工作。</w:t>
      </w:r>
    </w:p>
    <w:p w14:paraId="16F4EE1D">
      <w:pPr>
        <w:rPr>
          <w:rFonts w:hint="eastAsia"/>
        </w:rPr>
      </w:pPr>
      <w:r>
        <w:rPr>
          <w:rFonts w:hint="eastAsia"/>
        </w:rPr>
        <w:t>五、应聘流程</w:t>
      </w:r>
    </w:p>
    <w:p w14:paraId="04E70F96">
      <w:r>
        <w:rPr>
          <w:rFonts w:hint="eastAsia"/>
        </w:rPr>
        <w:t>投递简历—资格审查—面试—录用—发放 offer</w:t>
      </w:r>
    </w:p>
    <w:p w14:paraId="54AEC5DA">
      <w:r>
        <w:rPr>
          <w:rFonts w:hint="eastAsia"/>
        </w:rPr>
        <w:t>（一）请将《云南工商学院应聘登记表》（附件下载）以电子邮件的形式发送到招聘邮箱或添加手机微信，并请将邮件名按照“姓名+毕业学校+学历层次+专业+职称+硕博招聘在线” 的</w:t>
      </w:r>
    </w:p>
    <w:p w14:paraId="1A54944F">
      <w:r>
        <w:rPr>
          <w:rFonts w:hint="eastAsia"/>
        </w:rPr>
        <w:t>格式填写。</w:t>
      </w:r>
    </w:p>
    <w:p w14:paraId="75C295A0">
      <w:r>
        <w:rPr>
          <w:rFonts w:hint="eastAsia"/>
        </w:rPr>
        <w:t>（二）学校对应聘材料进行筛选，邀请面试。</w:t>
      </w:r>
    </w:p>
    <w:p w14:paraId="55FAB3FB">
      <w:r>
        <w:rPr>
          <w:rFonts w:hint="eastAsia"/>
        </w:rPr>
        <w:t>（三）面试主要为研究领域成果阐述和试讲，面试成绩即为综合成绩，择优录取。</w:t>
      </w:r>
    </w:p>
    <w:p w14:paraId="2665BD9B">
      <w:pPr>
        <w:rPr>
          <w:rFonts w:hint="eastAsia"/>
        </w:rPr>
      </w:pPr>
      <w:r>
        <w:rPr>
          <w:rFonts w:hint="eastAsia"/>
        </w:rPr>
        <w:t>六、联系方式</w:t>
      </w:r>
    </w:p>
    <w:p w14:paraId="1920611D">
      <w:r>
        <w:rPr>
          <w:rFonts w:hint="eastAsia"/>
        </w:rPr>
        <w:t>联系人：李老师 18787185408（微信同号）</w:t>
      </w:r>
    </w:p>
    <w:p w14:paraId="6790C6BF">
      <w:r>
        <w:rPr>
          <w:rFonts w:hint="eastAsia"/>
        </w:rPr>
        <w:t>卢老师 15087170603（微信同号）</w:t>
      </w:r>
    </w:p>
    <w:p w14:paraId="68405143">
      <w:r>
        <w:rPr>
          <w:rFonts w:hint="eastAsia"/>
        </w:rPr>
        <w:t>邮箱：776786106@qq.com   、546915073@qq.com</w:t>
      </w:r>
      <w:r>
        <w:t>抄送邮箱：bs_haojob@163.com</w:t>
      </w:r>
    </w:p>
    <w:p w14:paraId="38155DCF">
      <w:r>
        <w:rPr>
          <w:rFonts w:hint="eastAsia"/>
        </w:rPr>
        <w:t>学校官网：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"https://www.gaoxiaojob.com/announcement/detail/www.ytbu.edu.cn" </w:instrText>
      </w:r>
      <w:r>
        <w:rPr>
          <w:rFonts w:hint="eastAsia"/>
        </w:rPr>
        <w:fldChar w:fldCharType="separate"/>
      </w:r>
      <w:r>
        <w:rPr>
          <w:rFonts w:hint="eastAsia"/>
        </w:rPr>
        <w:t>www.ytbu.edu.cn</w:t>
      </w:r>
      <w:r>
        <w:rPr>
          <w:rFonts w:hint="eastAsia"/>
        </w:rPr>
        <w:fldChar w:fldCharType="end"/>
      </w:r>
    </w:p>
    <w:p w14:paraId="3141014E">
      <w:r>
        <w:rPr>
          <w:rFonts w:hint="eastAsia"/>
        </w:rPr>
        <w:t>学校地址：云南省昆明市云南工商学院</w:t>
      </w:r>
    </w:p>
    <w:p w14:paraId="1472235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"https://www.gxzpw.org/uploads/soft/260421/3-260421124206.docx" \t "https://www.gxzpw.org/vip/yngsxy/_blank"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附件：高层次人才应聘登记表</w:t>
      </w:r>
      <w:r>
        <w:rPr>
          <w:rFonts w:hint="eastAsia"/>
        </w:rPr>
        <w:fldChar w:fldCharType="end"/>
      </w:r>
    </w:p>
    <w:p w14:paraId="754D8DD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来源：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"https://www.gxzpw.org/vip/yngsxy/8647.html"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https://www.gxzpw.org/vip/yngsxy/8647.html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510C"/>
    <w:rsid w:val="3EB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2026-04-23T02:51:00Z</dcterms:created>
  <dc:creator>WPS_1707939904</dc:creator>
  <cp:lastModifiedBy>WPS_1707939904</cp:lastModifiedBy>
  <dcterms:modified xsi:type="dcterms:W3CDTF">2026-04-23T03:02:37Z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268AD8390C8E4AA9BF9F3D1B1B7742C9_11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