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6C2D6A">
      <w:pPr>
        <w:bidi w:val="0"/>
        <w:jc w:val="center"/>
        <w:rPr>
          <w:rFonts w:hint="eastAsia" w:ascii="黑体" w:hAnsi="黑体" w:eastAsia="黑体" w:cs="黑体"/>
          <w:sz w:val="48"/>
          <w:szCs w:val="48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sz w:val="48"/>
          <w:szCs w:val="48"/>
          <w:lang w:val="en-US" w:eastAsia="zh-CN"/>
        </w:rPr>
        <w:t>10000＋优质岗位重磅来袭！</w:t>
      </w:r>
    </w:p>
    <w:p w14:paraId="772A753F">
      <w:pPr>
        <w:bidi w:val="0"/>
        <w:jc w:val="center"/>
        <w:rPr>
          <w:rFonts w:hint="eastAsia"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  <w:lang w:val="en-US" w:eastAsia="zh-CN"/>
        </w:rPr>
        <w:t>4月26日</w:t>
      </w:r>
      <w:r>
        <w:rPr>
          <w:rFonts w:hint="eastAsia" w:ascii="黑体" w:hAnsi="黑体" w:eastAsia="黑体" w:cs="黑体"/>
          <w:sz w:val="48"/>
          <w:szCs w:val="48"/>
          <w:lang w:eastAsia="zh-CN"/>
        </w:rPr>
        <w:t>相约成都</w:t>
      </w:r>
      <w:r>
        <w:rPr>
          <w:rFonts w:hint="eastAsia" w:ascii="黑体" w:hAnsi="黑体" w:eastAsia="黑体" w:cs="黑体"/>
          <w:sz w:val="48"/>
          <w:szCs w:val="48"/>
          <w:lang w:val="en-US" w:eastAsia="zh-CN"/>
        </w:rPr>
        <w:t xml:space="preserve"> “职”等你来</w:t>
      </w:r>
    </w:p>
    <w:p w14:paraId="2541B5F9">
      <w:pPr>
        <w:rPr>
          <w:rFonts w:hint="eastAsia" w:asciiTheme="minorEastAsia" w:hAnsiTheme="minorEastAsia" w:eastAsiaTheme="minorEastAsia" w:cstheme="minorEastAsia"/>
        </w:rPr>
      </w:pPr>
    </w:p>
    <w:bookmarkEnd w:id="0"/>
    <w:p w14:paraId="5DDF52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粤聚英才，粤见未来</w:t>
      </w:r>
    </w:p>
    <w:p w14:paraId="462378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</w:rPr>
      </w:pPr>
    </w:p>
    <w:p w14:paraId="7F85C4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2025年4月26日</w:t>
      </w:r>
    </w:p>
    <w:p w14:paraId="461314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“百万英才汇南粤”</w:t>
      </w:r>
    </w:p>
    <w:p w14:paraId="65DD66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2025年N城联动春季招聘活动（成都站）</w:t>
      </w:r>
    </w:p>
    <w:p w14:paraId="03BBC9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即将开启</w:t>
      </w:r>
    </w:p>
    <w:p w14:paraId="2BFB88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FFFF" w:themeColor="background1"/>
          <w:highlight w:val="darkGreen"/>
          <w:lang w:eastAsia="zh-CN"/>
          <w14:textFill>
            <w14:solidFill>
              <w14:schemeClr w14:val="bg1"/>
            </w14:solidFill>
          </w14:textFill>
        </w:rPr>
        <w:t>相约成都</w:t>
      </w:r>
      <w:r>
        <w:rPr>
          <w:rFonts w:hint="eastAsia" w:asciiTheme="minorEastAsia" w:hAnsiTheme="minorEastAsia" w:eastAsiaTheme="minorEastAsia" w:cstheme="minorEastAsia"/>
          <w:b/>
          <w:bCs/>
          <w:color w:val="FFFFFF" w:themeColor="background1"/>
          <w:highlight w:val="darkGreen"/>
          <w:lang w:val="en-US" w:eastAsia="zh-CN"/>
          <w14:textFill>
            <w14:solidFill>
              <w14:schemeClr w14:val="bg1"/>
            </w14:solidFill>
          </w14:textFill>
        </w:rPr>
        <w:t xml:space="preserve">  “职”等你来</w:t>
      </w:r>
    </w:p>
    <w:p w14:paraId="18AF3F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</w:rPr>
      </w:pPr>
    </w:p>
    <w:p w14:paraId="331BCA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eastAsia="zh-CN"/>
        </w:rPr>
        <w:t>本次招聘会，已募集超</w:t>
      </w:r>
      <w:r>
        <w:rPr>
          <w:rFonts w:hint="eastAsia" w:asciiTheme="minorEastAsia" w:hAnsiTheme="minorEastAsia" w:eastAsiaTheme="minorEastAsia" w:cstheme="minorEastAsia"/>
          <w:b/>
          <w:bCs/>
          <w:color w:val="C00000"/>
          <w:lang w:val="en-US" w:eastAsia="zh-CN"/>
        </w:rPr>
        <w:t>10000个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优质岗位</w:t>
      </w:r>
    </w:p>
    <w:p w14:paraId="0D8CA4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其中，</w:t>
      </w:r>
      <w: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  <w:t>其中</w:t>
      </w:r>
      <w:r>
        <w:rPr>
          <w:rFonts w:hint="eastAsia" w:asciiTheme="minorEastAsia" w:hAnsiTheme="minorEastAsia" w:eastAsiaTheme="minorEastAsia" w:cstheme="minorEastAsia"/>
          <w:b/>
          <w:bCs/>
          <w:color w:val="C00000"/>
          <w:lang w:val="en-US" w:eastAsia="zh-CN"/>
        </w:rPr>
        <w:t>10万元-20万元</w:t>
      </w:r>
      <w: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  <w:t>年薪岗位近5000个</w:t>
      </w:r>
    </w:p>
    <w:p w14:paraId="11EDB6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C00000"/>
          <w:lang w:val="en-US" w:eastAsia="zh-CN"/>
        </w:rPr>
        <w:t>20万元-50万元</w:t>
      </w:r>
      <w: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  <w:t>年薪岗位超5000个</w:t>
      </w:r>
    </w:p>
    <w:p w14:paraId="34817A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C00000"/>
          <w:lang w:val="en-US" w:eastAsia="zh-CN"/>
        </w:rPr>
        <w:t>50万元-100万元</w:t>
      </w:r>
      <w: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  <w:t>年薪岗位超600个</w:t>
      </w:r>
    </w:p>
    <w:p w14:paraId="76487B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C00000"/>
          <w:lang w:val="en-US" w:eastAsia="zh-CN"/>
        </w:rPr>
        <w:t>100万元以上</w:t>
      </w:r>
      <w: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  <w:t>年薪岗位超100个</w:t>
      </w:r>
    </w:p>
    <w:p w14:paraId="21CCD5C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  <w:drawing>
          <wp:inline distT="0" distB="0" distL="114300" distR="114300">
            <wp:extent cx="2032000" cy="2032000"/>
            <wp:effectExtent l="0" t="0" r="6350" b="6350"/>
            <wp:docPr id="1" name="图片 1" descr="20e8236d0123ea1365efc2b032d44f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e8236d0123ea1365efc2b032d44f1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602D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  <w:t>扫一扫，“码”上找岗位</w:t>
      </w:r>
    </w:p>
    <w:p w14:paraId="04C6FB8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C00000"/>
          <w:lang w:val="en-US" w:eastAsia="zh-CN"/>
        </w:rPr>
        <w:t>现场还有超10000个实习岗位等你</w:t>
      </w:r>
    </w:p>
    <w:p w14:paraId="67308F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0B5FD6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  <w:t>这次招聘会产业覆盖广</w:t>
      </w:r>
    </w:p>
    <w:p w14:paraId="1BBF6B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auto"/>
        </w:rPr>
      </w:pPr>
      <w: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  <w:t>涵盖</w:t>
      </w:r>
      <w:r>
        <w:rPr>
          <w:rFonts w:hint="eastAsia" w:asciiTheme="minorEastAsia" w:hAnsiTheme="minorEastAsia" w:eastAsiaTheme="minorEastAsia" w:cstheme="minorEastAsia"/>
          <w:color w:val="auto"/>
        </w:rPr>
        <w:t>人工智能、软件与互联网</w:t>
      </w:r>
      <w:r>
        <w:rPr>
          <w:rFonts w:hint="eastAsia" w:asciiTheme="minorEastAsia" w:hAnsiTheme="minorEastAsia" w:eastAsiaTheme="minorEastAsia" w:cstheme="minorEastAsia"/>
          <w:color w:val="auto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color w:val="auto"/>
        </w:rPr>
        <w:t>生物医药与健康等</w:t>
      </w:r>
      <w: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  <w:t>广东</w:t>
      </w:r>
      <w:r>
        <w:rPr>
          <w:rFonts w:hint="eastAsia" w:asciiTheme="minorEastAsia" w:hAnsiTheme="minorEastAsia" w:eastAsiaTheme="minorEastAsia" w:cstheme="minorEastAsia"/>
          <w:color w:val="auto"/>
        </w:rPr>
        <w:t>重点产业</w:t>
      </w:r>
    </w:p>
    <w:p w14:paraId="53D42E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lang w:eastAsia="zh-CN"/>
        </w:rPr>
        <w:t>以及</w:t>
      </w:r>
      <w: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  <w:t>湛江“四绿一蓝”特色产业</w:t>
      </w:r>
    </w:p>
    <w:p w14:paraId="775FBB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  <w:t>单位参与度高</w:t>
      </w:r>
    </w:p>
    <w:p w14:paraId="464EA2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auto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lang w:eastAsia="zh-CN"/>
        </w:rPr>
        <w:t>宝钢、巴斯夫、恒兴、格力</w:t>
      </w:r>
    </w:p>
    <w:p w14:paraId="3CB5FD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auto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lang w:eastAsia="zh-CN"/>
        </w:rPr>
        <w:t>马可波罗等知名企业</w:t>
      </w:r>
    </w:p>
    <w:p w14:paraId="71DF48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auto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lang w:eastAsia="zh-CN"/>
        </w:rPr>
        <w:t>以及中山大学、华南理工大学、暨南大学</w:t>
      </w:r>
    </w:p>
    <w:p w14:paraId="3B9405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auto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lang w:eastAsia="zh-CN"/>
        </w:rPr>
        <w:t>南方医科大学南方医院、广东医科大学等</w:t>
      </w:r>
    </w:p>
    <w:p w14:paraId="4F4ABE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auto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lang w:eastAsia="zh-CN"/>
        </w:rPr>
        <w:t>省内超</w:t>
      </w:r>
      <w:r>
        <w:rPr>
          <w:rFonts w:hint="eastAsia" w:asciiTheme="minorEastAsia" w:hAnsiTheme="minorEastAsia" w:eastAsiaTheme="minorEastAsia" w:cstheme="minorEastAsia"/>
          <w:b/>
          <w:bCs/>
          <w:color w:val="C00000"/>
          <w:lang w:eastAsia="zh-CN"/>
        </w:rPr>
        <w:t>200家</w:t>
      </w:r>
      <w:r>
        <w:rPr>
          <w:rFonts w:hint="eastAsia" w:asciiTheme="minorEastAsia" w:hAnsiTheme="minorEastAsia" w:eastAsiaTheme="minorEastAsia" w:cstheme="minorEastAsia"/>
          <w:color w:val="auto"/>
          <w:lang w:eastAsia="zh-CN"/>
        </w:rPr>
        <w:t>企事业单位主动送岗上门</w:t>
      </w:r>
    </w:p>
    <w:p w14:paraId="798A44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auto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lang w:eastAsia="zh-CN"/>
        </w:rPr>
        <w:t>同步线上直播带岗</w:t>
      </w:r>
    </w:p>
    <w:p w14:paraId="3115C3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auto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lang w:eastAsia="zh-CN"/>
        </w:rPr>
        <w:t>还有数百家企业线上云端揽才</w:t>
      </w:r>
    </w:p>
    <w:p w14:paraId="42573C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auto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lang w:eastAsia="zh-CN"/>
        </w:rPr>
        <w:t>岗位多种多样、专业需求广泛</w:t>
      </w:r>
    </w:p>
    <w:p w14:paraId="6D54F8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auto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lang w:eastAsia="zh-CN"/>
        </w:rPr>
        <w:t>现场提供超</w:t>
      </w:r>
      <w:r>
        <w:rPr>
          <w:rFonts w:hint="eastAsia" w:asciiTheme="minorEastAsia" w:hAnsiTheme="minorEastAsia" w:eastAsiaTheme="minorEastAsia" w:cstheme="minorEastAsia"/>
          <w:b/>
          <w:bCs/>
          <w:color w:val="C00000"/>
          <w:lang w:eastAsia="zh-CN"/>
        </w:rPr>
        <w:t>10000个</w:t>
      </w:r>
      <w:r>
        <w:rPr>
          <w:rFonts w:hint="eastAsia" w:asciiTheme="minorEastAsia" w:hAnsiTheme="minorEastAsia" w:eastAsiaTheme="minorEastAsia" w:cstheme="minorEastAsia"/>
          <w:color w:val="auto"/>
          <w:lang w:eastAsia="zh-CN"/>
        </w:rPr>
        <w:t>优质岗位</w:t>
      </w:r>
    </w:p>
    <w:p w14:paraId="064C3C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lang w:eastAsia="zh-CN"/>
        </w:rPr>
        <w:t>干货多多！总有一款适合你！</w:t>
      </w:r>
    </w:p>
    <w:p w14:paraId="6E406E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4DC9BF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  <w:t>目前，优质岗位仍在持续</w:t>
      </w:r>
      <w:r>
        <w:rPr>
          <w:rFonts w:hint="eastAsia" w:asciiTheme="minorEastAsia" w:hAnsiTheme="minorEastAsia" w:eastAsiaTheme="minorEastAsia" w:cstheme="minorEastAsia"/>
          <w:lang w:eastAsia="zh-CN"/>
        </w:rPr>
        <w:t>募集中</w:t>
      </w:r>
    </w:p>
    <w:p w14:paraId="2D805B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color w:val="2E54A1" w:themeColor="accent1" w:themeShade="B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2E54A1" w:themeColor="accent1" w:themeShade="BF"/>
          <w:lang w:val="en-US" w:eastAsia="zh-CN"/>
        </w:rPr>
        <w:t>真情实意邀约各路英才</w:t>
      </w:r>
    </w:p>
    <w:p w14:paraId="760112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2E54A1" w:themeColor="accent1" w:themeShade="BF"/>
          <w:lang w:val="en-US" w:eastAsia="zh-CN"/>
        </w:rPr>
        <w:t>到广东、来湛江！</w:t>
      </w:r>
    </w:p>
    <w:p w14:paraId="26123A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</w:pPr>
    </w:p>
    <w:p w14:paraId="1F6AD8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招聘现场</w:t>
      </w:r>
    </w:p>
    <w:p w14:paraId="49A6F1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多重趣味展位等你解锁</w:t>
      </w:r>
    </w:p>
    <w:p w14:paraId="5BEC8F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不仅岗位任你挑</w:t>
      </w:r>
    </w:p>
    <w:p w14:paraId="4D8EB5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更有礼遇湛江精美礼品等你拿</w:t>
      </w:r>
    </w:p>
    <w:p w14:paraId="7CF771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t>赶紧报名</w:t>
      </w:r>
    </w:p>
    <w:p w14:paraId="3B79183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2611120" cy="2611120"/>
            <wp:effectExtent l="0" t="0" r="17780" b="17780"/>
            <wp:docPr id="2" name="图片 2" descr="c3b50b5c4ecbfd24ecd326e380e89e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3b50b5c4ecbfd24ecd326e380e89e0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91B3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▲扫码报名▲</w:t>
      </w:r>
    </w:p>
    <w:p w14:paraId="2D63D76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Theme="minorEastAsia" w:hAnsiTheme="minorEastAsia" w:eastAsiaTheme="minorEastAsia" w:cstheme="minorEastAsia"/>
        </w:rPr>
      </w:pPr>
    </w:p>
    <w:p w14:paraId="033F11D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i/>
          <w:iCs/>
          <w:lang w:val="en-US" w:eastAsia="zh-CN"/>
        </w:rPr>
        <w:t xml:space="preserve">01 </w:t>
      </w:r>
      <w:r>
        <w:rPr>
          <w:rFonts w:hint="eastAsia" w:asciiTheme="minorEastAsia" w:hAnsiTheme="minorEastAsia" w:cstheme="minorEastAsia"/>
          <w:b/>
          <w:bCs/>
          <w:lang w:val="en-US" w:eastAsia="zh-CN"/>
        </w:rPr>
        <w:t>活动地点</w:t>
      </w:r>
    </w:p>
    <w:p w14:paraId="73E0CBC5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lang w:eastAsia="zh-CN"/>
        </w:rPr>
        <w:t>成都世纪城新国际会展中心1号馆</w:t>
      </w:r>
    </w:p>
    <w:p w14:paraId="2B4A65C0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i/>
          <w:iCs/>
          <w:lang w:val="en-US" w:eastAsia="zh-CN"/>
        </w:rPr>
        <w:t>02导航图</w:t>
      </w:r>
    </w:p>
    <w:p w14:paraId="76C910C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lang w:eastAsia="zh-CN"/>
        </w:rPr>
        <w:t>公交巴士站：</w:t>
      </w:r>
    </w:p>
    <w:p w14:paraId="591ADB15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lang w:eastAsia="zh-CN"/>
        </w:rPr>
        <w:t>乘坐115路/240B路/G164路公交车</w:t>
      </w:r>
    </w:p>
    <w:p w14:paraId="1470E01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lang w:eastAsia="zh-CN"/>
        </w:rPr>
        <w:t>可到新会展中心北侧站</w:t>
      </w:r>
    </w:p>
    <w:p w14:paraId="20C1684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lang w:eastAsia="zh-CN"/>
        </w:rPr>
        <w:t>乘坐115路/G85路/102路/240路/G92路公交车</w:t>
      </w:r>
    </w:p>
    <w:p w14:paraId="56D59C1C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lang w:eastAsia="zh-CN"/>
        </w:rPr>
        <w:t>可到新会展中心南侧站</w:t>
      </w:r>
    </w:p>
    <w:p w14:paraId="19FE4E0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lang w:eastAsia="zh-CN"/>
        </w:rPr>
      </w:pPr>
    </w:p>
    <w:p w14:paraId="4145BA0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lang w:eastAsia="zh-CN"/>
        </w:rPr>
        <w:t>地铁站：</w:t>
      </w:r>
    </w:p>
    <w:p w14:paraId="320B69D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lang w:eastAsia="zh-CN"/>
        </w:rPr>
        <w:t>乘坐1号线/18号线至世纪城站</w:t>
      </w:r>
    </w:p>
    <w:p w14:paraId="3A87C11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lang w:eastAsia="zh-CN"/>
        </w:rPr>
        <w:t>F口/E口出站步行800米</w:t>
      </w:r>
    </w:p>
    <w:p w14:paraId="0A1C39E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lang w:eastAsia="zh-CN"/>
        </w:rPr>
        <w:t>即可到达成都世纪城新国际会展中心</w:t>
      </w:r>
    </w:p>
    <w:p w14:paraId="0D006C9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color w:val="2E54A1" w:themeColor="accent1" w:themeShade="BF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2E54A1" w:themeColor="accent1" w:themeShade="BF"/>
          <w:lang w:eastAsia="zh-CN"/>
        </w:rPr>
        <w:t>我在成都等你，不见不散</w:t>
      </w:r>
    </w:p>
    <w:p w14:paraId="7D390E48">
      <w:pPr>
        <w:rPr>
          <w:rFonts w:hint="eastAsia" w:asciiTheme="minorEastAsia" w:hAnsiTheme="minorEastAsia" w:eastAsiaTheme="minorEastAsia" w:cstheme="minorEastAsia"/>
          <w:b/>
          <w:bCs/>
          <w:color w:val="2E54A1" w:themeColor="accent1" w:themeShade="BF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2E54A1" w:themeColor="accent1" w:themeShade="BF"/>
          <w:lang w:eastAsia="zh-CN"/>
        </w:rPr>
        <w:br w:type="page"/>
      </w:r>
    </w:p>
    <w:p w14:paraId="2B51AB5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  <w:lang w:eastAsia="zh-CN"/>
        </w:rPr>
      </w:pPr>
      <w:r>
        <w:rPr>
          <w:rFonts w:hint="eastAsia" w:asciiTheme="minorEastAsia" w:hAnsiTheme="minorEastAsia" w:cstheme="minorEastAsia"/>
          <w:b/>
          <w:bCs/>
          <w:color w:val="FF0000"/>
          <w:lang w:eastAsia="zh-CN"/>
        </w:rPr>
        <w:t>【</w:t>
      </w:r>
      <w:r>
        <w:rPr>
          <w:rFonts w:hint="eastAsia" w:asciiTheme="minorEastAsia" w:hAnsiTheme="minorEastAsia" w:cstheme="minorEastAsia"/>
          <w:b/>
          <w:bCs/>
          <w:color w:val="FF0000"/>
          <w:lang w:val="en-US" w:eastAsia="zh-CN"/>
        </w:rPr>
        <w:t>东南西北中，发展到广东</w:t>
      </w:r>
      <w:r>
        <w:rPr>
          <w:rFonts w:hint="eastAsia" w:asciiTheme="minorEastAsia" w:hAnsiTheme="minorEastAsia" w:cstheme="minorEastAsia"/>
          <w:b/>
          <w:bCs/>
          <w:color w:val="FF0000"/>
          <w:lang w:eastAsia="zh-CN"/>
        </w:rPr>
        <w:t>】</w:t>
      </w:r>
    </w:p>
    <w:p w14:paraId="40B3BA08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  <w:lang w:eastAsia="zh-CN"/>
        </w:rPr>
      </w:pPr>
    </w:p>
    <w:p w14:paraId="288C5D9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lang w:eastAsia="zh-CN"/>
        </w:rPr>
        <w:t>岭南热土，粤港澳大湾区核心引擎——</w:t>
      </w:r>
    </w:p>
    <w:p w14:paraId="48799B4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lang w:eastAsia="zh-CN"/>
        </w:rPr>
        <w:t>广东，正以千年文明积淀</w:t>
      </w:r>
    </w:p>
    <w:p w14:paraId="53211F1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lang w:eastAsia="zh-CN"/>
        </w:rPr>
        <w:t>与新时代活力交融之势</w:t>
      </w:r>
    </w:p>
    <w:p w14:paraId="5BE5E24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lang w:eastAsia="zh-CN"/>
        </w:rPr>
        <w:t>续写发展华章</w:t>
      </w:r>
    </w:p>
    <w:p w14:paraId="5316767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lang w:eastAsia="zh-CN"/>
        </w:rPr>
        <w:t>这里是海上丝路发祥地与改革先锋阵地</w:t>
      </w:r>
    </w:p>
    <w:p w14:paraId="551E4B7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lang w:eastAsia="zh-CN"/>
        </w:rPr>
        <w:t>更是全球产业版图的重要坐标</w:t>
      </w:r>
    </w:p>
    <w:p w14:paraId="6DE2303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  <w:lang w:eastAsia="zh-CN"/>
        </w:rPr>
      </w:pPr>
    </w:p>
    <w:p w14:paraId="63DDA05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lang w:eastAsia="zh-CN"/>
        </w:rPr>
        <w:t>2024年全省GDP迈上14万亿新台阶</w:t>
      </w:r>
    </w:p>
    <w:p w14:paraId="0BCD428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lang w:eastAsia="zh-CN"/>
        </w:rPr>
        <w:t>连续36年居全国首位</w:t>
      </w:r>
    </w:p>
    <w:p w14:paraId="589D425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lang w:eastAsia="zh-CN"/>
        </w:rPr>
        <w:t>拥有全部31个制造业大类</w:t>
      </w:r>
    </w:p>
    <w:p w14:paraId="38D7489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lang w:eastAsia="zh-CN"/>
        </w:rPr>
        <w:t>华为、腾讯、大疆等全球领军企业在此集聚腾飞</w:t>
      </w:r>
    </w:p>
    <w:p w14:paraId="586180B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lang w:eastAsia="zh-CN"/>
        </w:rPr>
        <w:t>电子信息制造、汽车、电气机械等</w:t>
      </w:r>
    </w:p>
    <w:p w14:paraId="5FC9804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lang w:eastAsia="zh-CN"/>
        </w:rPr>
        <w:t>15个行业全国第一</w:t>
      </w:r>
    </w:p>
    <w:p w14:paraId="54E1FAE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  <w:lang w:eastAsia="zh-CN"/>
        </w:rPr>
      </w:pPr>
    </w:p>
    <w:p w14:paraId="239A8AE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lang w:eastAsia="zh-CN"/>
        </w:rPr>
        <w:t>专门制定了就业有补贴、创业有扶持</w:t>
      </w:r>
    </w:p>
    <w:p w14:paraId="07482DC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lang w:eastAsia="zh-CN"/>
        </w:rPr>
        <w:t>创新有资助、求职有住所、落户有补助</w:t>
      </w:r>
    </w:p>
    <w:p w14:paraId="5879651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lang w:eastAsia="zh-CN"/>
        </w:rPr>
        <w:t>和博士后福利好、急需紧缺人才待遇好、高层次人才服务好的</w:t>
      </w:r>
    </w:p>
    <w:p w14:paraId="1CE2D08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lang w:eastAsia="zh-CN"/>
        </w:rPr>
        <w:t>“五有三好”人才政策</w:t>
      </w:r>
    </w:p>
    <w:p w14:paraId="72600B85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  <w:lang w:eastAsia="zh-CN"/>
        </w:rPr>
      </w:pPr>
    </w:p>
    <w:p w14:paraId="7650535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lang w:eastAsia="zh-CN"/>
        </w:rPr>
        <w:t>这片敢为人先的热土正以全球视野重构发展坐标</w:t>
      </w:r>
    </w:p>
    <w:p w14:paraId="1415C17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lang w:eastAsia="zh-CN"/>
        </w:rPr>
        <w:t>用创新基因激活未来图景</w:t>
      </w:r>
    </w:p>
    <w:p w14:paraId="36102FF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lang w:eastAsia="zh-CN"/>
        </w:rPr>
        <w:t>此刻，广东正潮涌！</w:t>
      </w:r>
    </w:p>
    <w:p w14:paraId="78AF206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lang w:eastAsia="zh-CN"/>
        </w:rPr>
        <w:t>您，何时踏浪而来？</w:t>
      </w:r>
    </w:p>
    <w:p w14:paraId="5783126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  <w:lang w:eastAsia="zh-CN"/>
        </w:rPr>
      </w:pPr>
    </w:p>
    <w:p w14:paraId="496E8DA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  <w:lang w:eastAsia="zh-CN"/>
        </w:rPr>
      </w:pPr>
    </w:p>
    <w:p w14:paraId="2812F03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color w:val="FF0000"/>
          <w:lang w:eastAsia="zh-CN"/>
        </w:rPr>
      </w:pPr>
      <w:r>
        <w:rPr>
          <w:rFonts w:hint="eastAsia" w:asciiTheme="minorEastAsia" w:hAnsiTheme="minorEastAsia" w:cstheme="minorEastAsia"/>
          <w:b/>
          <w:bCs/>
          <w:color w:val="FF0000"/>
          <w:lang w:eastAsia="zh-CN"/>
        </w:rPr>
        <w:t>【</w:t>
      </w:r>
      <w:r>
        <w:rPr>
          <w:rFonts w:hint="eastAsia" w:asciiTheme="minorEastAsia" w:hAnsiTheme="minorEastAsia" w:cstheme="minorEastAsia"/>
          <w:b/>
          <w:bCs/>
          <w:color w:val="FF0000"/>
          <w:lang w:val="en-US" w:eastAsia="zh-CN"/>
        </w:rPr>
        <w:t>宝藏湛江 了解一下</w:t>
      </w:r>
      <w:r>
        <w:rPr>
          <w:rFonts w:hint="eastAsia" w:asciiTheme="minorEastAsia" w:hAnsiTheme="minorEastAsia" w:cstheme="minorEastAsia"/>
          <w:b/>
          <w:bCs/>
          <w:color w:val="FF0000"/>
          <w:lang w:eastAsia="zh-CN"/>
        </w:rPr>
        <w:t>】</w:t>
      </w:r>
    </w:p>
    <w:p w14:paraId="0AD3407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Theme="minorEastAsia" w:hAnsiTheme="minorEastAsia" w:eastAsiaTheme="minorEastAsia" w:cstheme="minorEastAsia"/>
          <w:color w:val="FF0000"/>
          <w:lang w:eastAsia="zh-CN"/>
        </w:rPr>
      </w:pPr>
    </w:p>
    <w:p w14:paraId="0E87EE5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lang w:eastAsia="zh-CN"/>
        </w:rPr>
        <w:t>别走，咱们再聊聊湛江</w:t>
      </w:r>
    </w:p>
    <w:p w14:paraId="48C5626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</w:rPr>
      </w:pPr>
      <w:r>
        <w:rPr>
          <w:rFonts w:hint="eastAsia" w:asciiTheme="minorEastAsia" w:hAnsiTheme="minorEastAsia" w:eastAsiaTheme="minorEastAsia" w:cstheme="minorEastAsia"/>
          <w:color w:val="FF0000"/>
        </w:rPr>
        <w:t>你好，我是湛江</w:t>
      </w:r>
    </w:p>
    <w:p w14:paraId="16816EBC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</w:rPr>
      </w:pPr>
      <w:r>
        <w:rPr>
          <w:rFonts w:hint="eastAsia" w:asciiTheme="minorEastAsia" w:hAnsiTheme="minorEastAsia" w:eastAsiaTheme="minorEastAsia" w:cstheme="minorEastAsia"/>
          <w:color w:val="FF0000"/>
        </w:rPr>
        <w:t>坐拥粤桂琼三省通衢</w:t>
      </w:r>
    </w:p>
    <w:p w14:paraId="0F2E35C8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</w:rPr>
      </w:pPr>
      <w:r>
        <w:rPr>
          <w:rFonts w:hint="eastAsia" w:asciiTheme="minorEastAsia" w:hAnsiTheme="minorEastAsia" w:eastAsiaTheme="minorEastAsia" w:cstheme="minorEastAsia"/>
          <w:color w:val="FF0000"/>
        </w:rPr>
        <w:t>东承粤港澳大湾区之风</w:t>
      </w:r>
    </w:p>
    <w:p w14:paraId="3E48975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</w:rPr>
      </w:pPr>
      <w:r>
        <w:rPr>
          <w:rFonts w:hint="eastAsia" w:asciiTheme="minorEastAsia" w:hAnsiTheme="minorEastAsia" w:eastAsiaTheme="minorEastAsia" w:cstheme="minorEastAsia"/>
          <w:color w:val="FF0000"/>
        </w:rPr>
        <w:t>南拥海南自贸港之潮</w:t>
      </w:r>
    </w:p>
    <w:p w14:paraId="24D027AC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</w:rPr>
      </w:pPr>
      <w:r>
        <w:rPr>
          <w:rFonts w:hint="eastAsia" w:asciiTheme="minorEastAsia" w:hAnsiTheme="minorEastAsia" w:eastAsiaTheme="minorEastAsia" w:cstheme="minorEastAsia"/>
          <w:color w:val="FF0000"/>
        </w:rPr>
        <w:t>西引北部湾城市群之势</w:t>
      </w:r>
    </w:p>
    <w:p w14:paraId="05C601D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</w:rPr>
      </w:pPr>
      <w:r>
        <w:rPr>
          <w:rFonts w:hint="eastAsia" w:asciiTheme="minorEastAsia" w:hAnsiTheme="minorEastAsia" w:eastAsiaTheme="minorEastAsia" w:cstheme="minorEastAsia"/>
          <w:color w:val="FF0000"/>
        </w:rPr>
        <w:t>北通西部陆海新通道之脉</w:t>
      </w:r>
    </w:p>
    <w:p w14:paraId="3FC0838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</w:rPr>
      </w:pPr>
      <w:r>
        <w:rPr>
          <w:color w:val="FF0000"/>
        </w:rPr>
        <w:drawing>
          <wp:inline distT="0" distB="0" distL="114300" distR="114300">
            <wp:extent cx="3938270" cy="2217420"/>
            <wp:effectExtent l="0" t="0" r="11430" b="508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3827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8B5288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</w:rPr>
      </w:pPr>
      <w:r>
        <w:rPr>
          <w:rFonts w:hint="eastAsia" w:asciiTheme="minorEastAsia" w:hAnsiTheme="minorEastAsia" w:eastAsiaTheme="minorEastAsia" w:cstheme="minorEastAsia"/>
          <w:color w:val="FF0000"/>
        </w:rPr>
        <w:t>“四绿一蓝”产业高地</w:t>
      </w:r>
    </w:p>
    <w:p w14:paraId="58E4974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</w:rPr>
      </w:pPr>
      <w:r>
        <w:rPr>
          <w:rFonts w:hint="eastAsia" w:asciiTheme="minorEastAsia" w:hAnsiTheme="minorEastAsia" w:eastAsiaTheme="minorEastAsia" w:cstheme="minorEastAsia"/>
          <w:color w:val="FF0000"/>
        </w:rPr>
        <w:t>百亿级园区载体</w:t>
      </w:r>
    </w:p>
    <w:p w14:paraId="79559C1C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</w:rPr>
      </w:pPr>
      <w:r>
        <w:rPr>
          <w:rFonts w:hint="eastAsia" w:asciiTheme="minorEastAsia" w:hAnsiTheme="minorEastAsia" w:eastAsiaTheme="minorEastAsia" w:cstheme="minorEastAsia"/>
          <w:color w:val="FF0000"/>
        </w:rPr>
        <w:t>万亩工业用地储备</w:t>
      </w:r>
    </w:p>
    <w:p w14:paraId="7FC1E3F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</w:rPr>
      </w:pPr>
      <w:r>
        <w:rPr>
          <w:rFonts w:hint="eastAsia" w:asciiTheme="minorEastAsia" w:hAnsiTheme="minorEastAsia" w:eastAsiaTheme="minorEastAsia" w:cstheme="minorEastAsia"/>
          <w:color w:val="FF0000"/>
        </w:rPr>
        <w:t>全程代办政务服务……</w:t>
      </w:r>
    </w:p>
    <w:p w14:paraId="393CCF9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</w:rPr>
      </w:pPr>
      <w:r>
        <w:rPr>
          <w:rFonts w:hint="eastAsia" w:asciiTheme="minorEastAsia" w:hAnsiTheme="minorEastAsia" w:eastAsiaTheme="minorEastAsia" w:cstheme="minorEastAsia"/>
          <w:color w:val="FF0000"/>
        </w:rPr>
        <w:t>在这里，你的才华是潮头浪花</w:t>
      </w:r>
    </w:p>
    <w:p w14:paraId="4D05C12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</w:rPr>
      </w:pPr>
      <w:r>
        <w:rPr>
          <w:rFonts w:hint="eastAsia" w:asciiTheme="minorEastAsia" w:hAnsiTheme="minorEastAsia" w:eastAsiaTheme="minorEastAsia" w:cstheme="minorEastAsia"/>
          <w:color w:val="FF0000"/>
        </w:rPr>
        <w:t>机遇是奔涌的蓝海</w:t>
      </w:r>
    </w:p>
    <w:p w14:paraId="3D02E2F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</w:rPr>
      </w:pPr>
      <w:r>
        <w:rPr>
          <w:color w:val="FF0000"/>
        </w:rPr>
        <w:drawing>
          <wp:inline distT="0" distB="0" distL="114300" distR="114300">
            <wp:extent cx="3940175" cy="2081530"/>
            <wp:effectExtent l="0" t="0" r="9525" b="127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r="18431"/>
                    <a:stretch>
                      <a:fillRect/>
                    </a:stretch>
                  </pic:blipFill>
                  <pic:spPr>
                    <a:xfrm>
                      <a:off x="0" y="0"/>
                      <a:ext cx="394017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672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color w:val="FF0000"/>
          <w:highlight w:val="darkGreen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highlight w:val="darkGreen"/>
          <w:lang w:eastAsia="zh-CN"/>
        </w:rPr>
        <w:t>海天交汇处  机遇正澎湃</w:t>
      </w:r>
    </w:p>
    <w:p w14:paraId="1428EC0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</w:rPr>
      </w:pPr>
      <w:r>
        <w:rPr>
          <w:rFonts w:hint="eastAsia" w:asciiTheme="minorEastAsia" w:hAnsiTheme="minorEastAsia" w:eastAsiaTheme="minorEastAsia" w:cstheme="minorEastAsia"/>
          <w:color w:val="FF0000"/>
        </w:rPr>
        <w:t>来湛江，选择与时代战略同频的浪潮</w:t>
      </w:r>
    </w:p>
    <w:p w14:paraId="5FCD019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</w:rPr>
      </w:pPr>
      <w:r>
        <w:rPr>
          <w:rFonts w:hint="eastAsia" w:asciiTheme="minorEastAsia" w:hAnsiTheme="minorEastAsia" w:eastAsiaTheme="minorEastAsia" w:cstheme="minorEastAsia"/>
          <w:color w:val="FF0000"/>
        </w:rPr>
        <w:t>书写属于你的“踏浪人生”</w:t>
      </w:r>
    </w:p>
    <w:p w14:paraId="0788CE8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FF0000"/>
        </w:rPr>
      </w:pPr>
      <w:r>
        <w:rPr>
          <w:rFonts w:hint="eastAsia" w:asciiTheme="minorEastAsia" w:hAnsiTheme="minorEastAsia" w:eastAsiaTheme="minorEastAsia" w:cstheme="minorEastAsia"/>
          <w:color w:val="FF0000"/>
        </w:rPr>
        <w:t>4月26日，我们不见不散！</w:t>
      </w:r>
    </w:p>
    <w:p w14:paraId="255EF0C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color w:val="2E54A1" w:themeColor="accent1" w:themeShade="BF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7909E9"/>
    <w:rsid w:val="19CF5466"/>
    <w:rsid w:val="1B595531"/>
    <w:rsid w:val="33CC6306"/>
    <w:rsid w:val="38194763"/>
    <w:rsid w:val="3930456E"/>
    <w:rsid w:val="505F4C91"/>
    <w:rsid w:val="5330746A"/>
    <w:rsid w:val="707909E9"/>
    <w:rsid w:val="719D1662"/>
    <w:rsid w:val="7B5C1D46"/>
    <w:rsid w:val="7EDFD57D"/>
    <w:rsid w:val="7F279376"/>
    <w:rsid w:val="985FA8E1"/>
    <w:rsid w:val="FF3E2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3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1037</Words>
  <Characters>1126</Characters>
  <Lines>0</Lines>
  <Paragraphs>0</Paragraphs>
  <TotalTime>149</TotalTime>
  <ScaleCrop>false</ScaleCrop>
  <LinksUpToDate>false</LinksUpToDate>
  <CharactersWithSpaces>1133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2025-04-17T10:09:00Z</dcterms:created>
  <dc:creator>LonelyPilot</dc:creator>
  <cp:lastModifiedBy>小楠学长</cp:lastModifiedBy>
  <dcterms:modified xsi:type="dcterms:W3CDTF">2025-04-19T07:18:40Z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4DBFBCD9923A47AC8D49800C9132A402_13</vt:lpwstr>
  </property>
  <property fmtid="{D5CDD505-2E9C-101B-9397-08002B2CF9AE}" pid="4" name="KSOTemplateDocerSaveRecord">
    <vt:lpwstr>eyJoZGlkIjoiYzFmODVkYTBhNjZjNzRmOTBjNTU2YzlmY2U4OTQ2NzgiLCJ1c2VySWQiOiI0NTYyNTc3NzcifQ==</vt:lpwstr>
  </property>
</Properties>
</file>